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288961" cy="1152525"/>
            <wp:effectExtent l="0" t="0" r="6985" b="0"/>
            <wp:docPr id="1" name="Рисунок 1" descr="C:\Users\SamsonenkoMM\Desktop\Основное лого 2 Самарская облас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onenkoMM\Desktop\Основное лого 2 Самарская область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409" cy="1154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19.09.2022 </w:t>
      </w:r>
    </w:p>
    <w:p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752 объекта недвижимости оформили жители Самарской области за время реализации «гаражной амнистии»</w:t>
      </w:r>
    </w:p>
    <w:p>
      <w:pPr>
        <w:pStyle w:val="a3"/>
        <w:shd w:val="clear" w:color="auto" w:fill="FFFFFF"/>
        <w:spacing w:before="0" w:beforeAutospacing="0" w:after="30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Напомним, первыми правообладателями земельных участков, зарегистрированных Управлением Росреестра по Самарской области в упрощенном порядке по «гаражной амнистии», стали трое жителей Отрадного. Затем гараж оформил тольяттинец, причем </w:t>
      </w:r>
      <w:r>
        <w:rPr>
          <w:sz w:val="28"/>
          <w:szCs w:val="28"/>
        </w:rPr>
        <w:t xml:space="preserve">администрация города реализовала право гражданина, закрепленное в федеральном законе, самостоятельно подав документы заявителя на регистрацию права собственности в электронном виде. </w:t>
      </w:r>
    </w:p>
    <w:p>
      <w:pPr>
        <w:pStyle w:val="a3"/>
        <w:shd w:val="clear" w:color="auto" w:fill="FFFFFF"/>
        <w:spacing w:before="0" w:beforeAutospacing="0" w:after="30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На сегодня по «гаражной амнистии» больше всего объектов недвижимости зарегистрировано в Новокуйбышевске (178), в </w:t>
      </w:r>
      <w:proofErr w:type="spellStart"/>
      <w:r>
        <w:rPr>
          <w:sz w:val="28"/>
          <w:szCs w:val="28"/>
        </w:rPr>
        <w:t>Безенчукском</w:t>
      </w:r>
      <w:proofErr w:type="spellEnd"/>
      <w:r>
        <w:rPr>
          <w:sz w:val="28"/>
          <w:szCs w:val="28"/>
        </w:rPr>
        <w:t xml:space="preserve"> районе (118), в Тольятти (108), в Самаре (87) и в Жигулевске (66). </w:t>
      </w:r>
    </w:p>
    <w:p>
      <w:pPr>
        <w:pStyle w:val="a3"/>
        <w:shd w:val="clear" w:color="auto" w:fill="FFFFFF"/>
        <w:spacing w:before="0" w:beforeAutospacing="0" w:after="30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Закон о «гаражной амнистии» вступил в силу с 1 сентября 2021 года и будет действовать до 1 сентября 2026 года. До указанной даты гражданин, использующий гараж, который является объектом капитального строительства и возведен до дня введения в действие Градостроительного кодекса РФ (до декабря 2004 года), имеет право на предоставление бесплатно в собственность земельного участка, находящегося в государственной или муниципальной собственности, на котором расположен гараж. Воспользоваться законом о «гаражной амнистии» могут также наследники владельцев таких гаражей. </w:t>
      </w:r>
      <w:r>
        <w:rPr>
          <w:color w:val="000000"/>
          <w:sz w:val="28"/>
          <w:szCs w:val="28"/>
        </w:rPr>
        <w:t xml:space="preserve">На самовольные постройки закон о «гаражной амнистии» не распространяется. </w:t>
      </w:r>
    </w:p>
    <w:p>
      <w:pPr>
        <w:pStyle w:val="a3"/>
        <w:shd w:val="clear" w:color="auto" w:fill="FFFFFF"/>
        <w:spacing w:before="0" w:beforeAutospacing="0" w:after="30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lastRenderedPageBreak/>
        <w:t xml:space="preserve">- Решение вопроса оформления гаражей в собственность на законодательном уровне и упрощение порядка регистрации недвижимости решило сразу много проблем – и граждан, и города. </w:t>
      </w:r>
      <w:proofErr w:type="spellStart"/>
      <w:r>
        <w:rPr>
          <w:i/>
          <w:color w:val="000000"/>
          <w:sz w:val="28"/>
          <w:szCs w:val="28"/>
        </w:rPr>
        <w:t>Новокуйбышевцы</w:t>
      </w:r>
      <w:proofErr w:type="spellEnd"/>
      <w:r>
        <w:rPr>
          <w:i/>
          <w:color w:val="000000"/>
          <w:sz w:val="28"/>
          <w:szCs w:val="28"/>
        </w:rPr>
        <w:t xml:space="preserve"> смогли зарегистрировать права на объекты, стать добросовестными собственниками, обезопасить свою недвижимость, а также получили возможность продать или передать гаражи по наследству. Город обрел законные строения, и мы совместно с </w:t>
      </w:r>
      <w:proofErr w:type="spellStart"/>
      <w:r>
        <w:rPr>
          <w:i/>
          <w:color w:val="000000"/>
          <w:sz w:val="28"/>
          <w:szCs w:val="28"/>
        </w:rPr>
        <w:t>новокуйбышевским</w:t>
      </w:r>
      <w:proofErr w:type="spellEnd"/>
      <w:r>
        <w:rPr>
          <w:i/>
          <w:color w:val="000000"/>
          <w:sz w:val="28"/>
          <w:szCs w:val="28"/>
        </w:rPr>
        <w:t xml:space="preserve"> отделом Управления Росреестра продолжаем наводить порядок в этой сфере. Это непросто, с каждым заявителем работаем индивидуально и помогаем гражданам в поиске документов для оформления гаража. Держу вопрос реализации этого социально-значимого закона на личном контроле,</w:t>
      </w:r>
      <w:r>
        <w:rPr>
          <w:color w:val="000000"/>
          <w:sz w:val="28"/>
          <w:szCs w:val="28"/>
        </w:rPr>
        <w:t xml:space="preserve"> - рассказал </w:t>
      </w:r>
      <w:r>
        <w:rPr>
          <w:b/>
          <w:color w:val="000000"/>
          <w:sz w:val="28"/>
          <w:szCs w:val="28"/>
        </w:rPr>
        <w:t>Сергей Марков</w:t>
      </w:r>
      <w:r>
        <w:rPr>
          <w:color w:val="000000"/>
          <w:sz w:val="28"/>
          <w:szCs w:val="28"/>
        </w:rPr>
        <w:t xml:space="preserve">, глава </w:t>
      </w:r>
      <w:proofErr w:type="spellStart"/>
      <w:r>
        <w:rPr>
          <w:color w:val="000000"/>
          <w:sz w:val="28"/>
          <w:szCs w:val="28"/>
        </w:rPr>
        <w:t>г.о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Новокуйбышевк</w:t>
      </w:r>
      <w:proofErr w:type="spellEnd"/>
      <w:r>
        <w:rPr>
          <w:color w:val="000000"/>
          <w:sz w:val="28"/>
          <w:szCs w:val="28"/>
        </w:rPr>
        <w:t>.</w:t>
      </w:r>
    </w:p>
    <w:p>
      <w:pPr>
        <w:spacing w:after="0" w:line="360" w:lineRule="auto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kern w:val="36"/>
          <w:sz w:val="28"/>
          <w:szCs w:val="28"/>
          <w:lang w:eastAsia="ru-RU"/>
        </w:rPr>
        <w:drawing>
          <wp:inline distT="0" distB="0" distL="0" distR="0">
            <wp:extent cx="6236970" cy="12065"/>
            <wp:effectExtent l="0" t="0" r="0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6970" cy="1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Материал подготовлен пресс-службой</w:t>
      </w:r>
    </w:p>
    <w:p>
      <w:pPr>
        <w:spacing w:after="0" w:line="360" w:lineRule="auto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Управления Росреестра по Самарской области</w:t>
      </w:r>
    </w:p>
    <w:p>
      <w:pPr>
        <w:spacing w:after="0" w:line="360" w:lineRule="auto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Контакты для СМИ:  </w:t>
      </w:r>
    </w:p>
    <w:p>
      <w:pPr>
        <w:spacing w:after="0" w:line="360" w:lineRule="auto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Никитина Ольга Александровна, помощник руководителя Управления Росреестра по Самарской области</w:t>
      </w:r>
    </w:p>
    <w:p>
      <w:pPr>
        <w:spacing w:after="0" w:line="360" w:lineRule="auto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Телефон: (846) 33-22-555, Мобильный: 8 (927) 690-73-51 </w:t>
      </w:r>
    </w:p>
    <w:p>
      <w:pPr>
        <w:spacing w:after="0" w:line="360" w:lineRule="auto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Эл. почта: pr.samara@mail.ru</w:t>
      </w:r>
    </w:p>
    <w:p>
      <w:pPr>
        <w:spacing w:after="0" w:line="360" w:lineRule="auto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Социальные сети:</w:t>
      </w:r>
    </w:p>
    <w:p>
      <w:pPr>
        <w:spacing w:after="0" w:line="360" w:lineRule="auto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hyperlink r:id="rId7" w:history="1">
        <w:r>
          <w:rPr>
            <w:rFonts w:ascii="Times New Roman" w:eastAsia="Times New Roman" w:hAnsi="Times New Roman" w:cs="Times New Roman"/>
            <w:color w:val="0563C1" w:themeColor="hyperlink"/>
            <w:kern w:val="36"/>
            <w:sz w:val="24"/>
            <w:szCs w:val="24"/>
            <w:u w:val="single"/>
            <w:lang w:eastAsia="ru-RU"/>
          </w:rPr>
          <w:t>https://t.me/rosreestr_63</w:t>
        </w:r>
      </w:hyperlink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</w:p>
    <w:p>
      <w:pPr>
        <w:spacing w:after="0" w:line="360" w:lineRule="auto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hyperlink r:id="rId8" w:history="1">
        <w:r>
          <w:rPr>
            <w:rFonts w:ascii="Times New Roman" w:eastAsia="Times New Roman" w:hAnsi="Times New Roman" w:cs="Times New Roman"/>
            <w:color w:val="0563C1" w:themeColor="hyperlink"/>
            <w:kern w:val="36"/>
            <w:sz w:val="24"/>
            <w:szCs w:val="24"/>
            <w:u w:val="single"/>
            <w:lang w:eastAsia="ru-RU"/>
          </w:rPr>
          <w:t>https://vk.com/rosreestr63</w:t>
        </w:r>
      </w:hyperlink>
    </w:p>
    <w:p>
      <w:pPr>
        <w:pStyle w:val="a3"/>
        <w:shd w:val="clear" w:color="auto" w:fill="FFFFFF"/>
        <w:spacing w:before="0" w:beforeAutospacing="0" w:after="30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</w:p>
    <w:sectPr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76D25D-E142-4D9E-9D6A-AEB4F636F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rosreestr6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.me/rosreestr_6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D33DC-F95D-46EE-B478-6AF936761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Никитина Ольга Александровна</dc:creator>
  <cp:keywords/>
  <dc:description/>
  <cp:lastModifiedBy>Никитина Ольга Александровна</cp:lastModifiedBy>
  <cp:revision>29</cp:revision>
  <cp:lastPrinted>2022-09-16T12:09:00Z</cp:lastPrinted>
  <dcterms:created xsi:type="dcterms:W3CDTF">2022-09-16T09:20:00Z</dcterms:created>
  <dcterms:modified xsi:type="dcterms:W3CDTF">2022-09-16T12:48:00Z</dcterms:modified>
</cp:coreProperties>
</file>